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pBdr/>
        <w:bidi w:val="0"/>
        <w:spacing w:lineRule="atLeast" w:line="270" w:before="0" w:after="0"/>
        <w:ind w:left="0" w:right="0" w:hanging="0"/>
        <w:jc w:val="center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252525"/>
          <w:spacing w:val="0"/>
          <w:sz w:val="21"/>
        </w:rPr>
        <w:t>ПЕРЕЧЕНЬ</w:t>
      </w:r>
    </w:p>
    <w:p>
      <w:pPr>
        <w:pStyle w:val="Style17"/>
        <w:widowControl/>
        <w:pBdr/>
        <w:bidi w:val="0"/>
        <w:spacing w:lineRule="atLeast" w:line="270" w:before="0" w:after="0"/>
        <w:ind w:left="0" w:right="0" w:hanging="0"/>
        <w:jc w:val="center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252525"/>
          <w:spacing w:val="0"/>
          <w:sz w:val="21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лесного контроля на территории 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252525"/>
          <w:spacing w:val="0"/>
          <w:sz w:val="21"/>
        </w:rPr>
        <w:t>Артинского муниципального округа</w:t>
      </w: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252525"/>
          <w:spacing w:val="0"/>
          <w:sz w:val="21"/>
        </w:rPr>
        <w:t xml:space="preserve"> , а также информация о мерах ответственности, применяемых при нарушении обязательных требований</w:t>
      </w:r>
    </w:p>
    <w:tbl>
      <w:tblPr>
        <w:tblW w:w="5000" w:type="pct"/>
        <w:jc w:val="left"/>
        <w:tblInd w:w="-1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67"/>
        <w:gridCol w:w="1900"/>
        <w:gridCol w:w="2097"/>
        <w:gridCol w:w="1663"/>
        <w:gridCol w:w="3611"/>
      </w:tblGrid>
      <w:tr>
        <w:trPr/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и реквизиты акта</w:t>
            </w:r>
          </w:p>
        </w:tc>
        <w:tc>
          <w:tcPr>
            <w:tcW w:w="2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36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«Лесной кодекс Российской Федерации» от 04.12.2006 № 200-ФЗ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"https://online.consultant.ru/riv/cgi/online.cgi?req=doc&amp;base=LAW&amp;n=523312&amp;dst=0&amp;edition=etD&amp;rnd=F3hNdw" \l "ZAeHJCVLAebua4w6"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Правительства РФ от 07.10.2020 № 1614 «Об утверждении Правил пожарной безопасности в лесах»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"https://online.consultant.ru/riv/cgi/online.cgi?req=doc&amp;base=LAW&amp;n=364560&amp;dst=1000000001&amp;cacheid=3C8345798E73AC30FCF0E100BBDD9239&amp;mode=splus&amp;rnd=F3hNdw" \l "JarHJCViMpGV0Iz51"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Правительства РФ от 04.11.2014 № 1161 «Об утверждении Положения о маркировке древесины ценных лесных пород (дуб, бук, ясень)»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"https://online.consultant.ru/riv/cgi/online.cgi?req=doc&amp;base=LAW&amp;n=170672&amp;cacheid=D85D15AA237EAC659FFB1AC42EF22029&amp;mode=splus&amp;rnd=F3hNdw" \l "es2IJCV42ejHqtdL1"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Правительства РФ от 09.12.2020 № 2047 «Об утверждении Правил санитарной безопасности в лесах»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"https://online.consultant.ru/riv/cgi/online.cgi?req=doc&amp;base=LAW&amp;n=370645&amp;dst=1000000001&amp;cacheid=D3D73FE4ADD916F36B5F3A92B26769CE&amp;mode=splus&amp;rnd=F3hNdw" \l "mIKIJCV8SNyOG1vG"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Пункт 13, 20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Правительства РФ от 30.11.2021 N 2128 "О порядке определения характеристик древесины и учета древесины" (вместе с "Правилами определения характеристик древесины и учета древесины")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"https://online.consultant.ru/riv/cgi/online.cgi?req=doc&amp;base=LAW&amp;n=401760&amp;dst=100006&amp;field=134&amp;rnd=YGwaXw" \l "XyrIJCVlAS5oep06"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Постановление Правительства РФ от 22.04.2025 N 526 "О мерах противопожарного обустройства лесов"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"https://online.consultant.ru/riv/cgi/online.cgi?req=doc&amp;base=LAW&amp;n=504097&amp;dst=100012&amp;field=134&amp;rnd=YGwaXw" \l "YZNJJCVwQKTYIgRX"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Приказ Минприроды России от 29.12.2021 N 1024 (ред. от 03.08.2023) "Об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лесовосстановления" (Зарегистрировано в Минюсте России 11.02.2022 N 67240) (с изм. и доп., вступ. в силу с 01.03.2025)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"https://online.consultant.ru/riv/cgi/online.cgi?req=doc&amp;base=LAW&amp;n=502655&amp;dst=100010&amp;field=134&amp;rnd=YGwaXw" \l "wdJKJCVtCLaQCzI4"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>
        <w:trPr/>
        <w:tc>
          <w:tcPr>
            <w:tcW w:w="36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</w:t>
            </w:r>
          </w:p>
        </w:tc>
        <w:tc>
          <w:tcPr>
            <w:tcW w:w="1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Приказ Минприроды России от 29.04.2021 N 303 (ред. от 27.09.2023) "Об утверждении формы лесной декларации, порядка ее заполнен </w:t>
            </w:r>
            <w:r>
              <w:rPr>
                <w:rFonts w:ascii="Times New Roman" w:hAnsi="Times New Roman"/>
                <w:sz w:val="18"/>
              </w:rPr>
              <w:t>(действует до 01.03.2028)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fldChar w:fldCharType="begin"/>
            </w:r>
            <w:r>
              <w:rPr>
                <w:sz w:val="18"/>
                <w:rFonts w:ascii="Times New Roman" w:hAnsi="Times New Roman"/>
              </w:rPr>
              <w:instrText> HYPERLINK "https://online.consultant.ru/riv/cgi/online.cgi?req=doc&amp;base=LAW&amp;n=470839&amp;dst=100010&amp;field=134&amp;rnd=YGwaXw" \l "2ykKJCVd4AnWgVO6"</w:instrText>
            </w:r>
            <w:r>
              <w:rPr>
                <w:sz w:val="18"/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ссылка</w:t>
            </w:r>
            <w:r>
              <w:rPr>
                <w:sz w:val="18"/>
                <w:rFonts w:ascii="Times New Roman" w:hAnsi="Times New Roman"/>
              </w:rPr>
              <w:fldChar w:fldCharType="end"/>
            </w:r>
          </w:p>
        </w:tc>
        <w:tc>
          <w:tcPr>
            <w:tcW w:w="20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Юридические лица,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индивидуальные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предприниматели, физические лица</w:t>
            </w:r>
          </w:p>
        </w:tc>
        <w:tc>
          <w:tcPr>
            <w:tcW w:w="16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Оценивается целиком</w:t>
            </w:r>
          </w:p>
        </w:tc>
        <w:tc>
          <w:tcPr>
            <w:tcW w:w="36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Ст. 19.5, ч. 1 КоАП РФ</w:t>
            </w:r>
          </w:p>
          <w:p>
            <w:pPr>
              <w:pStyle w:val="Style21"/>
              <w:pBdr/>
              <w:bidi w:val="0"/>
              <w:spacing w:lineRule="atLeast" w:line="255" w:before="0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LibreOffice/7.2.5.2$Windows_X86_64 LibreOffice_project/499f9727c189e6ef3471021d6132d4c694f357e5</Application>
  <AppVersion>15.0000</AppVersion>
  <Pages>3</Pages>
  <Words>878</Words>
  <Characters>5916</Characters>
  <CharactersWithSpaces>6723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2026-02-26T10:59:16Z</dcterms:created>
  <dc:creator/>
  <dc:description/>
  <dc:language>ru-RU</dc:language>
  <cp:lastModifiedBy/>
  <dcterms:modified xsi:type="dcterms:W3CDTF">2026-02-26T11:20:39Z</dcterms:modified>
  <cp:revision>1</cp:revision>
  <dc:subject/>
  <dc:title/>
</cp:coreProperties>
</file>